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100"/>
          <w:szCs w:val="100"/>
        </w:rPr>
      </w:pPr>
      <w:r>
        <w:rPr>
          <w:sz w:val="100"/>
          <w:szCs w:val="100"/>
          <w:rtl w:val="0"/>
          <w:lang w:val="en-US"/>
        </w:rPr>
        <w:t>Belinda Baker</w:t>
      </w:r>
    </w:p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76 Oven Terrace - Bakerfield - Victoria - 3111</w:t>
      </w:r>
    </w:p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0412 345 678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Employment history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Jane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Jelly Manufacturers, Wodonga </w:t>
        <w:tab/>
        <w:tab/>
        <w:tab/>
        <w:tab/>
        <w:tab/>
        <w:t xml:space="preserve">      April 2018-present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Recipe tester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-Making several different jams each 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-Evaluating recipes and writing reports on my findings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-Researching new recipes on internet and via library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-Sourcing the best quality ingredients and liaising with suppliers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-Budgeting for projects, using Microsoft Excel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Bruce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Bakehouse, Portland</w:t>
        <w:tab/>
        <w:tab/>
        <w:t xml:space="preserve"> </w:t>
        <w:tab/>
        <w:tab/>
        <w:tab/>
        <w:t xml:space="preserve">       August 2014 - April 2018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Baking apprenticeship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-Baking a range of hot and cold goods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-Customer service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-Locking up and opening up the bakery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-Cash handling and balancing the till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-Responsibility for ordering ingredients and maintaining stock levels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Sam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Savvy Shoppers, Swan Hill</w:t>
        <w:tab/>
        <w:t xml:space="preserve"> </w:t>
        <w:tab/>
        <w:tab/>
        <w:t xml:space="preserve">         December 2012 -August 2014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Supermarket cashier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-Customer service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-Cash handling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-Shift work to cover nightfill vacancies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South West TAFE</w:t>
        <w:tab/>
        <w:tab/>
        <w:tab/>
        <w:tab/>
        <w:tab/>
        <w:tab/>
        <w:tab/>
        <w:tab/>
        <w:tab/>
        <w:t xml:space="preserve">     August 2014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Certificate III in Retail Baking - Combined</w:t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Work experience at the Botanical Hotel</w:t>
        <w:tab/>
        <w:tab/>
        <w:tab/>
        <w:tab/>
        <w:tab/>
        <w:tab/>
        <w:t xml:space="preserve">    January 2013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Kitchen, wait staff </w:t>
        <w:tab/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Hamilton Secondary College</w:t>
        <w:tab/>
        <w:tab/>
        <w:tab/>
        <w:tab/>
        <w:tab/>
        <w:tab/>
        <w:tab/>
        <w:t>December 2014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Year 11 completed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-Specialising in food science, english, drama, math and chemistry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-Top marks in food science (2013)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-Curriculum awards in 2014 for chemistry and math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Licenses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Drivers license (both motorcycle and car)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Qualifications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Certificate III in Retail Baking - Combined</w:t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Hobbies and interests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Baking and cooking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cakes have won first prize at the Tyrendarra Annual Show in 2018, 2017, 2016 and 2015 and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ve hosted the Biggest Morning Tea fundraiser at my community hall for the last three years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Photography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am currently in the middle of creating my own cookbook, which I hope to self-publish in 2020.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Singing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Member of the Bakerfield Town Choir since 2010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Volunteering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Each year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proud to be involved with the local disabilities group for the annual apple harvest and bake sale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References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Bruce Hennessy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Owner of Bruce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Bakehouse, Portland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0434 567 890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Alexandra Allen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Manager of the All Abilities Orchard, Branxholme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Coordinator of the annual apple harvest and bake sale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5523 2323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